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17D" w:rsidRPr="00C1317D" w:rsidRDefault="00C1317D" w:rsidP="00C1317D">
      <w:pPr>
        <w:shd w:val="clear" w:color="auto" w:fill="E4F2FD"/>
        <w:spacing w:before="100" w:beforeAutospacing="1" w:after="100" w:afterAutospacing="1" w:line="240" w:lineRule="atLeast"/>
        <w:outlineLvl w:val="2"/>
        <w:rPr>
          <w:rFonts w:ascii="Calibri" w:hAnsi="Calibri"/>
          <w:color w:val="000000" w:themeColor="text1"/>
          <w:sz w:val="54"/>
          <w:szCs w:val="54"/>
          <w:lang w:val="en"/>
        </w:rPr>
      </w:pPr>
      <w:bookmarkStart w:id="0" w:name="_GoBack"/>
      <w:r w:rsidRPr="00C1317D">
        <w:rPr>
          <w:rFonts w:ascii="Calibri" w:hAnsi="Calibri"/>
          <w:color w:val="000000" w:themeColor="text1"/>
          <w:sz w:val="54"/>
          <w:szCs w:val="54"/>
          <w:lang w:val="en"/>
        </w:rPr>
        <w:t>7.5.2 Validation of processes</w:t>
      </w:r>
    </w:p>
    <w:bookmarkEnd w:id="0"/>
    <w:p w:rsidR="00C1317D" w:rsidRPr="00C1317D" w:rsidRDefault="00C1317D" w:rsidP="00C1317D">
      <w:pPr>
        <w:pStyle w:val="interpretation1"/>
        <w:spacing w:line="330" w:lineRule="atLeast"/>
        <w:rPr>
          <w:rFonts w:ascii="Calibri" w:hAnsi="Calibri"/>
          <w:color w:val="000000" w:themeColor="text1"/>
          <w:sz w:val="20"/>
          <w:szCs w:val="20"/>
          <w:lang w:val="en"/>
        </w:rPr>
      </w:pPr>
      <w:r w:rsidRPr="00C1317D">
        <w:rPr>
          <w:rFonts w:ascii="Calibri" w:hAnsi="Calibri"/>
          <w:color w:val="000000" w:themeColor="text1"/>
          <w:sz w:val="20"/>
          <w:szCs w:val="20"/>
          <w:lang w:val="en"/>
        </w:rPr>
        <w:t xml:space="preserve">Process validation demonstrates the ability of the processes to achieve planned results. </w:t>
      </w:r>
    </w:p>
    <w:p w:rsidR="00C1317D" w:rsidRPr="00C1317D" w:rsidRDefault="00C1317D" w:rsidP="00C1317D">
      <w:pPr>
        <w:numPr>
          <w:ilvl w:val="0"/>
          <w:numId w:val="8"/>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 xml:space="preserve">Define what controls are required (e.g. time, temperature, pressure) </w:t>
      </w:r>
    </w:p>
    <w:p w:rsidR="00C1317D" w:rsidRPr="00C1317D" w:rsidRDefault="00C1317D" w:rsidP="00C1317D">
      <w:pPr>
        <w:numPr>
          <w:ilvl w:val="0"/>
          <w:numId w:val="8"/>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 xml:space="preserve">Define the level of </w:t>
      </w:r>
      <w:r w:rsidRPr="00C1317D">
        <w:rPr>
          <w:rFonts w:ascii="Calibri" w:hAnsi="Calibri"/>
          <w:color w:val="000000" w:themeColor="text1"/>
          <w:sz w:val="20"/>
          <w:szCs w:val="20"/>
          <w:lang w:val="en"/>
        </w:rPr>
        <w:t>training and competence</w:t>
      </w:r>
      <w:r w:rsidRPr="00C1317D">
        <w:rPr>
          <w:rFonts w:ascii="Calibri" w:hAnsi="Calibri"/>
          <w:color w:val="000000" w:themeColor="text1"/>
          <w:sz w:val="20"/>
          <w:szCs w:val="20"/>
          <w:lang w:val="en"/>
        </w:rPr>
        <w:t xml:space="preserve"> required </w:t>
      </w:r>
    </w:p>
    <w:p w:rsidR="00C1317D" w:rsidRPr="00C1317D" w:rsidRDefault="00C1317D" w:rsidP="00C1317D">
      <w:pPr>
        <w:numPr>
          <w:ilvl w:val="0"/>
          <w:numId w:val="8"/>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Approve equipment</w:t>
      </w:r>
    </w:p>
    <w:p w:rsidR="00C1317D" w:rsidRPr="00C1317D" w:rsidRDefault="00C1317D" w:rsidP="00C1317D">
      <w:pPr>
        <w:numPr>
          <w:ilvl w:val="0"/>
          <w:numId w:val="8"/>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Use detailed work instructions</w:t>
      </w:r>
    </w:p>
    <w:p w:rsidR="00C1317D" w:rsidRPr="00C1317D" w:rsidRDefault="00C1317D" w:rsidP="00C1317D">
      <w:pPr>
        <w:numPr>
          <w:ilvl w:val="0"/>
          <w:numId w:val="8"/>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Periodically re-validating the process</w:t>
      </w:r>
    </w:p>
    <w:p w:rsidR="00C1317D" w:rsidRPr="00C1317D" w:rsidRDefault="00C1317D" w:rsidP="00C1317D">
      <w:pPr>
        <w:pStyle w:val="interpretation1"/>
        <w:spacing w:line="330" w:lineRule="atLeast"/>
        <w:rPr>
          <w:rFonts w:ascii="Calibri" w:hAnsi="Calibri"/>
          <w:color w:val="000000" w:themeColor="text1"/>
          <w:sz w:val="20"/>
          <w:szCs w:val="20"/>
          <w:lang w:val="en"/>
        </w:rPr>
      </w:pPr>
      <w:r w:rsidRPr="00C1317D">
        <w:rPr>
          <w:rFonts w:ascii="Calibri" w:hAnsi="Calibri"/>
          <w:color w:val="000000" w:themeColor="text1"/>
          <w:sz w:val="20"/>
          <w:szCs w:val="20"/>
          <w:lang w:val="en"/>
        </w:rPr>
        <w:t>Validate production and services by:</w:t>
      </w:r>
    </w:p>
    <w:p w:rsidR="00C1317D" w:rsidRPr="00C1317D" w:rsidRDefault="00C1317D" w:rsidP="00C1317D">
      <w:pPr>
        <w:numPr>
          <w:ilvl w:val="0"/>
          <w:numId w:val="9"/>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Proving that special processes have achieved planned outputs</w:t>
      </w:r>
    </w:p>
    <w:p w:rsidR="00C1317D" w:rsidRPr="00C1317D" w:rsidRDefault="00C1317D" w:rsidP="00C1317D">
      <w:pPr>
        <w:numPr>
          <w:ilvl w:val="0"/>
          <w:numId w:val="9"/>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Proving that process owners are capable of achieving planned results</w:t>
      </w:r>
    </w:p>
    <w:p w:rsidR="00C1317D" w:rsidRPr="00C1317D" w:rsidRDefault="00C1317D" w:rsidP="00C1317D">
      <w:pPr>
        <w:numPr>
          <w:ilvl w:val="0"/>
          <w:numId w:val="9"/>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Proving that process equipment is capable of achieving planned results</w:t>
      </w:r>
    </w:p>
    <w:p w:rsidR="00C1317D" w:rsidRPr="00C1317D" w:rsidRDefault="00C1317D" w:rsidP="00C1317D">
      <w:pPr>
        <w:numPr>
          <w:ilvl w:val="0"/>
          <w:numId w:val="9"/>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Maintaining records</w:t>
      </w:r>
    </w:p>
    <w:p w:rsidR="00C1317D" w:rsidRPr="00C1317D" w:rsidRDefault="00C1317D" w:rsidP="00C1317D">
      <w:pPr>
        <w:spacing w:after="330" w:line="330" w:lineRule="atLeast"/>
        <w:rPr>
          <w:rFonts w:ascii="Calibri" w:hAnsi="Calibri"/>
          <w:color w:val="000000" w:themeColor="text1"/>
          <w:sz w:val="20"/>
          <w:szCs w:val="20"/>
          <w:lang w:val="en"/>
        </w:rPr>
      </w:pPr>
      <w:r w:rsidRPr="00C1317D">
        <w:rPr>
          <w:rFonts w:ascii="Calibri" w:hAnsi="Calibri"/>
          <w:color w:val="000000" w:themeColor="text1"/>
          <w:sz w:val="20"/>
          <w:szCs w:val="20"/>
          <w:lang w:val="en"/>
        </w:rPr>
        <w:t xml:space="preserve">Your </w:t>
      </w:r>
      <w:proofErr w:type="spellStart"/>
      <w:r w:rsidRPr="00C1317D">
        <w:rPr>
          <w:rFonts w:ascii="Calibri" w:hAnsi="Calibri"/>
          <w:color w:val="000000" w:themeColor="text1"/>
          <w:sz w:val="20"/>
          <w:szCs w:val="20"/>
          <w:lang w:val="en"/>
        </w:rPr>
        <w:t>organisation</w:t>
      </w:r>
      <w:proofErr w:type="spellEnd"/>
      <w:r w:rsidRPr="00C1317D">
        <w:rPr>
          <w:rFonts w:ascii="Calibri" w:hAnsi="Calibri"/>
          <w:color w:val="000000" w:themeColor="text1"/>
          <w:sz w:val="20"/>
          <w:szCs w:val="20"/>
          <w:lang w:val="en"/>
        </w:rPr>
        <w:t xml:space="preserve"> should define arrangements for validation that include the following:</w:t>
      </w:r>
    </w:p>
    <w:p w:rsidR="00C1317D" w:rsidRPr="00C1317D" w:rsidRDefault="00C1317D" w:rsidP="00C1317D">
      <w:pPr>
        <w:numPr>
          <w:ilvl w:val="0"/>
          <w:numId w:val="10"/>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Qualification of processes</w:t>
      </w:r>
    </w:p>
    <w:p w:rsidR="00C1317D" w:rsidRPr="00C1317D" w:rsidRDefault="00C1317D" w:rsidP="00C1317D">
      <w:pPr>
        <w:numPr>
          <w:ilvl w:val="0"/>
          <w:numId w:val="10"/>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Qualification of equipment and personnel</w:t>
      </w:r>
    </w:p>
    <w:p w:rsidR="00C1317D" w:rsidRPr="00C1317D" w:rsidRDefault="00C1317D" w:rsidP="00C1317D">
      <w:pPr>
        <w:numPr>
          <w:ilvl w:val="0"/>
          <w:numId w:val="10"/>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Use of defined methodologies and procedures</w:t>
      </w:r>
    </w:p>
    <w:p w:rsidR="00C1317D" w:rsidRPr="00C1317D" w:rsidRDefault="00C1317D" w:rsidP="00C1317D">
      <w:pPr>
        <w:numPr>
          <w:ilvl w:val="0"/>
          <w:numId w:val="10"/>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Requirements for records</w:t>
      </w:r>
    </w:p>
    <w:p w:rsidR="00C1317D" w:rsidRPr="00C1317D" w:rsidRDefault="00C1317D" w:rsidP="00C1317D">
      <w:pPr>
        <w:numPr>
          <w:ilvl w:val="0"/>
          <w:numId w:val="10"/>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Revalidation</w:t>
      </w:r>
    </w:p>
    <w:p w:rsidR="00C1317D" w:rsidRPr="00C1317D" w:rsidRDefault="00C1317D" w:rsidP="00C1317D">
      <w:pPr>
        <w:pStyle w:val="Heading3"/>
        <w:spacing w:line="330" w:lineRule="atLeast"/>
        <w:rPr>
          <w:rFonts w:ascii="Calibri" w:hAnsi="Calibri"/>
          <w:color w:val="000000" w:themeColor="text1"/>
          <w:sz w:val="20"/>
          <w:szCs w:val="20"/>
          <w:lang w:val="en"/>
        </w:rPr>
      </w:pPr>
      <w:r w:rsidRPr="00C1317D">
        <w:rPr>
          <w:rFonts w:ascii="Calibri" w:hAnsi="Calibri"/>
          <w:color w:val="000000" w:themeColor="text1"/>
          <w:sz w:val="20"/>
          <w:szCs w:val="20"/>
          <w:lang w:val="en"/>
        </w:rPr>
        <w:t>Should I document our production and service validation process?</w:t>
      </w:r>
    </w:p>
    <w:p w:rsidR="00C1317D" w:rsidRPr="00C1317D" w:rsidRDefault="00C1317D" w:rsidP="00C1317D">
      <w:pPr>
        <w:pStyle w:val="interpretation1"/>
        <w:spacing w:line="330" w:lineRule="atLeast"/>
        <w:rPr>
          <w:rFonts w:ascii="Calibri" w:hAnsi="Calibri"/>
          <w:color w:val="000000" w:themeColor="text1"/>
          <w:sz w:val="20"/>
          <w:szCs w:val="20"/>
          <w:lang w:val="en"/>
        </w:rPr>
      </w:pPr>
      <w:r w:rsidRPr="00C1317D">
        <w:rPr>
          <w:rFonts w:ascii="Calibri" w:hAnsi="Calibri"/>
          <w:color w:val="000000" w:themeColor="text1"/>
          <w:sz w:val="20"/>
          <w:szCs w:val="20"/>
          <w:lang w:val="en"/>
        </w:rPr>
        <w:t>It is not a mandatory requirement to document your service and production validation processes. However, you should always look to adequately define and control any operational processes that directly impact upon product quality. Therefore, the implementation of a service and production validation procedure will be appropriate to most businesses where such activities are undertaken.</w:t>
      </w:r>
    </w:p>
    <w:p w:rsidR="00C1317D" w:rsidRPr="00C1317D" w:rsidRDefault="00C1317D" w:rsidP="00C1317D">
      <w:pPr>
        <w:pStyle w:val="Heading3"/>
        <w:spacing w:line="330" w:lineRule="atLeast"/>
        <w:rPr>
          <w:rFonts w:ascii="Calibri" w:hAnsi="Calibri"/>
          <w:color w:val="000000" w:themeColor="text1"/>
          <w:sz w:val="20"/>
          <w:szCs w:val="20"/>
          <w:lang w:val="en"/>
        </w:rPr>
      </w:pPr>
      <w:r w:rsidRPr="00C1317D">
        <w:rPr>
          <w:rFonts w:ascii="Calibri" w:hAnsi="Calibri"/>
          <w:color w:val="000000" w:themeColor="text1"/>
          <w:sz w:val="20"/>
          <w:szCs w:val="20"/>
          <w:lang w:val="en"/>
        </w:rPr>
        <w:t>How's best to document the process?</w:t>
      </w:r>
    </w:p>
    <w:p w:rsidR="00C1317D" w:rsidRPr="00C1317D" w:rsidRDefault="00C1317D" w:rsidP="00C1317D">
      <w:pPr>
        <w:pStyle w:val="interpretation1"/>
        <w:spacing w:line="330" w:lineRule="atLeast"/>
        <w:rPr>
          <w:rFonts w:ascii="Calibri" w:hAnsi="Calibri"/>
          <w:color w:val="000000" w:themeColor="text1"/>
          <w:sz w:val="20"/>
          <w:szCs w:val="20"/>
          <w:lang w:val="en"/>
        </w:rPr>
      </w:pPr>
      <w:r w:rsidRPr="00C1317D">
        <w:rPr>
          <w:rFonts w:ascii="Calibri" w:hAnsi="Calibri"/>
          <w:color w:val="000000" w:themeColor="text1"/>
          <w:sz w:val="20"/>
          <w:szCs w:val="20"/>
          <w:lang w:val="en"/>
        </w:rPr>
        <w:t>Develop and implement a procedure that defines:</w:t>
      </w:r>
    </w:p>
    <w:p w:rsidR="00C1317D" w:rsidRPr="00C1317D" w:rsidRDefault="00C1317D" w:rsidP="00C1317D">
      <w:pPr>
        <w:numPr>
          <w:ilvl w:val="0"/>
          <w:numId w:val="11"/>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The criteria for review and approval of processes</w:t>
      </w:r>
    </w:p>
    <w:p w:rsidR="00C1317D" w:rsidRPr="00C1317D" w:rsidRDefault="00C1317D" w:rsidP="00C1317D">
      <w:pPr>
        <w:numPr>
          <w:ilvl w:val="0"/>
          <w:numId w:val="11"/>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The level of approval for appropriate equipment</w:t>
      </w:r>
    </w:p>
    <w:p w:rsidR="00C1317D" w:rsidRPr="00C1317D" w:rsidRDefault="00C1317D" w:rsidP="00C1317D">
      <w:pPr>
        <w:numPr>
          <w:ilvl w:val="0"/>
          <w:numId w:val="11"/>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The level of competence required for staff to validate the process</w:t>
      </w:r>
    </w:p>
    <w:p w:rsidR="00C1317D" w:rsidRPr="00C1317D" w:rsidRDefault="00C1317D" w:rsidP="00C1317D">
      <w:pPr>
        <w:numPr>
          <w:ilvl w:val="0"/>
          <w:numId w:val="11"/>
        </w:numPr>
        <w:spacing w:before="100" w:beforeAutospacing="1" w:after="100" w:afterAutospacing="1" w:line="330" w:lineRule="atLeast"/>
        <w:ind w:left="240"/>
        <w:rPr>
          <w:rFonts w:ascii="Calibri" w:hAnsi="Calibri"/>
          <w:color w:val="000000" w:themeColor="text1"/>
          <w:sz w:val="20"/>
          <w:szCs w:val="20"/>
          <w:lang w:val="en"/>
        </w:rPr>
      </w:pPr>
      <w:r w:rsidRPr="00C1317D">
        <w:rPr>
          <w:rFonts w:ascii="Calibri" w:hAnsi="Calibri"/>
          <w:color w:val="000000" w:themeColor="text1"/>
          <w:sz w:val="20"/>
          <w:szCs w:val="20"/>
          <w:lang w:val="en"/>
        </w:rPr>
        <w:t>Any particular methods and procedures that may be required</w:t>
      </w:r>
    </w:p>
    <w:p w:rsidR="00C1317D" w:rsidRDefault="00C1317D" w:rsidP="00C1317D">
      <w:pPr>
        <w:pStyle w:val="Heading3"/>
        <w:spacing w:line="330" w:lineRule="atLeast"/>
        <w:rPr>
          <w:rFonts w:ascii="Calibri" w:hAnsi="Calibri"/>
          <w:color w:val="000000" w:themeColor="text1"/>
          <w:sz w:val="20"/>
          <w:szCs w:val="20"/>
          <w:lang w:val="en"/>
        </w:rPr>
      </w:pPr>
    </w:p>
    <w:p w:rsidR="00C1317D" w:rsidRDefault="00C1317D" w:rsidP="00C1317D">
      <w:pPr>
        <w:pStyle w:val="Heading3"/>
        <w:spacing w:line="330" w:lineRule="atLeast"/>
        <w:rPr>
          <w:rFonts w:ascii="Calibri" w:hAnsi="Calibri"/>
          <w:color w:val="000000" w:themeColor="text1"/>
          <w:sz w:val="20"/>
          <w:szCs w:val="20"/>
          <w:lang w:val="en"/>
        </w:rPr>
      </w:pPr>
    </w:p>
    <w:p w:rsidR="00C1317D" w:rsidRDefault="00C1317D" w:rsidP="00C1317D">
      <w:pPr>
        <w:pStyle w:val="Heading3"/>
        <w:spacing w:line="330" w:lineRule="atLeast"/>
        <w:rPr>
          <w:rFonts w:ascii="Calibri" w:hAnsi="Calibri"/>
          <w:color w:val="000000" w:themeColor="text1"/>
          <w:sz w:val="20"/>
          <w:szCs w:val="20"/>
          <w:lang w:val="en"/>
        </w:rPr>
      </w:pPr>
    </w:p>
    <w:p w:rsidR="00C1317D" w:rsidRPr="00C1317D" w:rsidRDefault="00C1317D" w:rsidP="00C1317D">
      <w:pPr>
        <w:pStyle w:val="Heading3"/>
        <w:spacing w:line="330" w:lineRule="atLeast"/>
        <w:rPr>
          <w:rFonts w:ascii="Calibri" w:hAnsi="Calibri"/>
          <w:color w:val="000000" w:themeColor="text1"/>
          <w:sz w:val="20"/>
          <w:szCs w:val="20"/>
          <w:lang w:val="en"/>
        </w:rPr>
      </w:pPr>
      <w:r w:rsidRPr="00C1317D">
        <w:rPr>
          <w:rFonts w:ascii="Calibri" w:hAnsi="Calibri"/>
          <w:color w:val="000000" w:themeColor="text1"/>
          <w:sz w:val="20"/>
          <w:szCs w:val="20"/>
          <w:lang w:val="en"/>
        </w:rPr>
        <w:t>Measuring production and service validation effectiveness</w:t>
      </w:r>
    </w:p>
    <w:p w:rsidR="00C1317D" w:rsidRPr="00C1317D" w:rsidRDefault="00C1317D" w:rsidP="00C1317D">
      <w:pPr>
        <w:pStyle w:val="interpretation1"/>
        <w:spacing w:line="330" w:lineRule="atLeast"/>
        <w:rPr>
          <w:rFonts w:ascii="Calibri" w:hAnsi="Calibri"/>
          <w:color w:val="000000" w:themeColor="text1"/>
          <w:sz w:val="20"/>
          <w:szCs w:val="20"/>
          <w:lang w:val="en"/>
        </w:rPr>
      </w:pPr>
      <w:r w:rsidRPr="00C1317D">
        <w:rPr>
          <w:rFonts w:ascii="Calibri" w:hAnsi="Calibri"/>
          <w:color w:val="000000" w:themeColor="text1"/>
          <w:sz w:val="20"/>
          <w:szCs w:val="20"/>
          <w:lang w:val="en"/>
        </w:rPr>
        <w:t xml:space="preserve">The effectiveness of the production and service validation may be evaluated by reviewing all elements of process and by looking for evidence that all activities are planned and conducted under controlled conditions. </w:t>
      </w:r>
    </w:p>
    <w:p w:rsidR="003B0019" w:rsidRPr="00C1317D" w:rsidRDefault="003B0019" w:rsidP="00C1317D">
      <w:pPr>
        <w:rPr>
          <w:color w:val="000000" w:themeColor="text1"/>
        </w:rPr>
      </w:pPr>
    </w:p>
    <w:sectPr w:rsidR="003B0019" w:rsidRPr="00C1317D"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1AF" w:rsidRDefault="00D571AF" w:rsidP="00F6712D">
      <w:r>
        <w:separator/>
      </w:r>
    </w:p>
  </w:endnote>
  <w:endnote w:type="continuationSeparator" w:id="0">
    <w:p w:rsidR="00D571AF" w:rsidRDefault="00D571AF"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1AF" w:rsidRDefault="00D571AF" w:rsidP="00F6712D">
      <w:r>
        <w:separator/>
      </w:r>
    </w:p>
  </w:footnote>
  <w:footnote w:type="continuationSeparator" w:id="0">
    <w:p w:rsidR="00D571AF" w:rsidRDefault="00D571AF"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44FCF"/>
    <w:multiLevelType w:val="multilevel"/>
    <w:tmpl w:val="DA42A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E50EF"/>
    <w:multiLevelType w:val="multilevel"/>
    <w:tmpl w:val="6270E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733494"/>
    <w:multiLevelType w:val="multilevel"/>
    <w:tmpl w:val="9F74C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A2269E"/>
    <w:multiLevelType w:val="multilevel"/>
    <w:tmpl w:val="4EB26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147C59"/>
    <w:multiLevelType w:val="multilevel"/>
    <w:tmpl w:val="56A0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EF19BC"/>
    <w:multiLevelType w:val="multilevel"/>
    <w:tmpl w:val="E4926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994D98"/>
    <w:multiLevelType w:val="multilevel"/>
    <w:tmpl w:val="EE8283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C72CC7"/>
    <w:multiLevelType w:val="multilevel"/>
    <w:tmpl w:val="1D50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885B54"/>
    <w:multiLevelType w:val="multilevel"/>
    <w:tmpl w:val="B9BA9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547F0F"/>
    <w:multiLevelType w:val="multilevel"/>
    <w:tmpl w:val="51D0E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7E5719"/>
    <w:multiLevelType w:val="multilevel"/>
    <w:tmpl w:val="242AB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8"/>
  </w:num>
  <w:num w:numId="5">
    <w:abstractNumId w:val="5"/>
  </w:num>
  <w:num w:numId="6">
    <w:abstractNumId w:val="9"/>
  </w:num>
  <w:num w:numId="7">
    <w:abstractNumId w:val="2"/>
  </w:num>
  <w:num w:numId="8">
    <w:abstractNumId w:val="0"/>
  </w:num>
  <w:num w:numId="9">
    <w:abstractNumId w:val="10"/>
  </w:num>
  <w:num w:numId="10">
    <w:abstractNumId w:val="6"/>
  </w:num>
  <w:num w:numId="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86B69"/>
    <w:rsid w:val="000A38B7"/>
    <w:rsid w:val="000C5791"/>
    <w:rsid w:val="000D4263"/>
    <w:rsid w:val="003B0019"/>
    <w:rsid w:val="003E3571"/>
    <w:rsid w:val="004501B3"/>
    <w:rsid w:val="00520234"/>
    <w:rsid w:val="005A5C96"/>
    <w:rsid w:val="005B59F7"/>
    <w:rsid w:val="0066091A"/>
    <w:rsid w:val="008B256F"/>
    <w:rsid w:val="00AE0187"/>
    <w:rsid w:val="00B5150C"/>
    <w:rsid w:val="00C1317D"/>
    <w:rsid w:val="00CA0B50"/>
    <w:rsid w:val="00D571AF"/>
    <w:rsid w:val="00F2404E"/>
    <w:rsid w:val="00F6712D"/>
    <w:rsid w:val="00F96BBE"/>
    <w:rsid w:val="00FD2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0F60EB4-7DD2-4F48-B36B-3997A6883AEB}"/>
</file>

<file path=customXml/itemProps2.xml><?xml version="1.0" encoding="utf-8"?>
<ds:datastoreItem xmlns:ds="http://schemas.openxmlformats.org/officeDocument/2006/customXml" ds:itemID="{A592389F-F43B-4488-AD2C-7A1222F1FEDA}"/>
</file>

<file path=customXml/itemProps3.xml><?xml version="1.0" encoding="utf-8"?>
<ds:datastoreItem xmlns:ds="http://schemas.openxmlformats.org/officeDocument/2006/customXml" ds:itemID="{D322F128-3870-4B24-A3E4-3D50606953E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2012-04-20T10:06:00Z</dcterms:created>
  <dcterms:modified xsi:type="dcterms:W3CDTF">2012-04-20T10:06:00Z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